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77" w:rsidRPr="00C24F2F" w:rsidRDefault="003149A0">
      <w:pPr>
        <w:pStyle w:val="1"/>
        <w:spacing w:after="200"/>
        <w:ind w:firstLine="0"/>
        <w:jc w:val="center"/>
        <w:rPr>
          <w:sz w:val="32"/>
          <w:szCs w:val="32"/>
        </w:rPr>
      </w:pPr>
      <w:r w:rsidRPr="00C24F2F">
        <w:rPr>
          <w:b/>
          <w:bCs/>
          <w:sz w:val="32"/>
          <w:szCs w:val="32"/>
        </w:rPr>
        <w:t>Меры социальной поддержки семей с детьми в Брянской области</w:t>
      </w:r>
    </w:p>
    <w:p w:rsidR="00E17D77" w:rsidRPr="00C24F2F" w:rsidRDefault="003149A0">
      <w:pPr>
        <w:pStyle w:val="a9"/>
        <w:ind w:left="3667"/>
        <w:rPr>
          <w:sz w:val="28"/>
          <w:szCs w:val="28"/>
        </w:rPr>
      </w:pPr>
      <w:r w:rsidRPr="00C24F2F">
        <w:rPr>
          <w:sz w:val="28"/>
          <w:szCs w:val="28"/>
        </w:rPr>
        <w:t>Областной бюджет</w:t>
      </w:r>
    </w:p>
    <w:p w:rsidR="00983CD7" w:rsidRDefault="00983CD7">
      <w:pPr>
        <w:pStyle w:val="a9"/>
        <w:ind w:left="3667"/>
      </w:pPr>
    </w:p>
    <w:tbl>
      <w:tblPr>
        <w:tblOverlap w:val="never"/>
        <w:tblW w:w="0" w:type="auto"/>
        <w:jc w:val="center"/>
        <w:tblInd w:w="-24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7763"/>
        <w:gridCol w:w="1673"/>
      </w:tblGrid>
      <w:tr w:rsidR="00983CD7" w:rsidTr="00983CD7">
        <w:trPr>
          <w:trHeight w:hRule="exact"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CD7" w:rsidRPr="00C24F2F" w:rsidRDefault="00983CD7" w:rsidP="00983CD7">
            <w:pPr>
              <w:pStyle w:val="a7"/>
              <w:ind w:hanging="5"/>
              <w:jc w:val="center"/>
              <w:rPr>
                <w:b/>
              </w:rPr>
            </w:pPr>
            <w:r w:rsidRPr="00C24F2F">
              <w:rPr>
                <w:b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CD7" w:rsidRPr="00C24F2F" w:rsidRDefault="00983CD7" w:rsidP="00983CD7">
            <w:pPr>
              <w:pStyle w:val="a7"/>
              <w:ind w:firstLine="0"/>
              <w:jc w:val="center"/>
              <w:rPr>
                <w:b/>
              </w:rPr>
            </w:pPr>
            <w:r w:rsidRPr="00C24F2F">
              <w:rPr>
                <w:b/>
              </w:rPr>
              <w:t>Наименование выплаты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F2F" w:rsidRDefault="00983CD7" w:rsidP="00983CD7">
            <w:pPr>
              <w:pStyle w:val="a7"/>
              <w:ind w:firstLine="0"/>
              <w:jc w:val="center"/>
              <w:rPr>
                <w:b/>
              </w:rPr>
            </w:pPr>
            <w:r w:rsidRPr="00C24F2F">
              <w:rPr>
                <w:b/>
              </w:rPr>
              <w:t xml:space="preserve">Размер, </w:t>
            </w:r>
          </w:p>
          <w:p w:rsidR="00983CD7" w:rsidRPr="00C24F2F" w:rsidRDefault="00983CD7" w:rsidP="00983CD7">
            <w:pPr>
              <w:pStyle w:val="a7"/>
              <w:ind w:firstLine="0"/>
              <w:jc w:val="center"/>
              <w:rPr>
                <w:b/>
              </w:rPr>
            </w:pPr>
            <w:r w:rsidRPr="00C24F2F">
              <w:rPr>
                <w:b/>
              </w:rPr>
              <w:t>руб.</w:t>
            </w:r>
          </w:p>
        </w:tc>
      </w:tr>
      <w:tr w:rsidR="00E17D77" w:rsidTr="00C24F2F">
        <w:trPr>
          <w:trHeight w:hRule="exact" w:val="169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firstLine="180"/>
            </w:pPr>
            <w:r w:rsidRPr="00C24F2F">
              <w:t>1.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Ежемесячная компенсация на питание специальными молочными продуктами на детей первого, второго, третьего года жизни</w:t>
            </w:r>
            <w:r w:rsidR="006E75DE" w:rsidRPr="00C24F2F">
              <w:t xml:space="preserve">, проживающих в «чистых зонах» (если </w:t>
            </w:r>
            <w:r w:rsidRPr="00C24F2F">
              <w:t>выплачивается ежемесячно</w:t>
            </w:r>
            <w:r w:rsidR="006E75DE" w:rsidRPr="00C24F2F">
              <w:t>е</w:t>
            </w:r>
            <w:r w:rsidRPr="00C24F2F">
              <w:t xml:space="preserve"> пособие в связи с рождением и воспитанием ребенка)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>
            <w:pPr>
              <w:pStyle w:val="a7"/>
              <w:ind w:firstLine="0"/>
              <w:jc w:val="center"/>
            </w:pPr>
            <w:r w:rsidRPr="00C24F2F">
              <w:t>1</w:t>
            </w:r>
            <w:r w:rsidR="006E75DE" w:rsidRPr="00C24F2F">
              <w:t xml:space="preserve"> </w:t>
            </w:r>
            <w:r w:rsidRPr="00C24F2F">
              <w:t>000</w:t>
            </w:r>
          </w:p>
        </w:tc>
      </w:tr>
      <w:tr w:rsidR="00E17D77" w:rsidTr="00C24F2F">
        <w:trPr>
          <w:trHeight w:hRule="exact" w:val="69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>
            <w:pPr>
              <w:pStyle w:val="a7"/>
              <w:ind w:firstLine="180"/>
            </w:pPr>
            <w:r w:rsidRPr="00C24F2F">
              <w:t>2.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Дополнительное ежемесячное пособие по уходу за ребенком- инвалидом</w:t>
            </w:r>
            <w:r w:rsidR="00983CD7" w:rsidRPr="00C24F2F">
              <w:t xml:space="preserve"> неработающему трудоспособному родителю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1</w:t>
            </w:r>
            <w:r w:rsidR="006E75DE" w:rsidRPr="00C24F2F">
              <w:t xml:space="preserve"> </w:t>
            </w:r>
            <w:r w:rsidRPr="00C24F2F">
              <w:t>000</w:t>
            </w:r>
          </w:p>
        </w:tc>
      </w:tr>
      <w:tr w:rsidR="00E17D77" w:rsidTr="00C24F2F">
        <w:trPr>
          <w:trHeight w:hRule="exact" w:val="127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983CD7">
            <w:pPr>
              <w:pStyle w:val="a7"/>
              <w:ind w:firstLine="180"/>
            </w:pPr>
            <w:r w:rsidRPr="00C24F2F">
              <w:t>3</w:t>
            </w:r>
            <w:r w:rsidR="003149A0" w:rsidRPr="00C24F2F">
              <w:t>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Ежемесячная компенсация на питание детей, проживающих в «чистых зонах», но посещающих детские дошкольные учреждения и обучающихся в образовательных учреждениях, расположенных на загрязненных территориях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DFC" w:rsidRPr="00C24F2F" w:rsidRDefault="00027DFC" w:rsidP="006E75DE">
            <w:pPr>
              <w:pStyle w:val="a7"/>
              <w:ind w:firstLine="0"/>
              <w:jc w:val="center"/>
            </w:pPr>
          </w:p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384</w:t>
            </w:r>
          </w:p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154</w:t>
            </w:r>
          </w:p>
        </w:tc>
      </w:tr>
      <w:tr w:rsidR="00E17D77" w:rsidTr="00C24F2F">
        <w:trPr>
          <w:trHeight w:hRule="exact" w:val="68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983CD7">
            <w:pPr>
              <w:pStyle w:val="a7"/>
              <w:ind w:firstLine="180"/>
            </w:pPr>
            <w:r w:rsidRPr="00C24F2F">
              <w:t>4</w:t>
            </w:r>
            <w:r w:rsidR="003149A0" w:rsidRPr="00C24F2F">
              <w:t>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Дополнительное единовременное пособие при рождении ребенка</w:t>
            </w:r>
          </w:p>
          <w:p w:rsidR="00983CD7" w:rsidRPr="00C24F2F" w:rsidRDefault="00983CD7" w:rsidP="00C24F2F">
            <w:pPr>
              <w:pStyle w:val="a7"/>
              <w:ind w:left="67" w:right="163" w:firstLine="0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10</w:t>
            </w:r>
            <w:r w:rsidR="00983CD7" w:rsidRPr="00C24F2F">
              <w:t xml:space="preserve"> </w:t>
            </w:r>
            <w:r w:rsidRPr="00C24F2F">
              <w:t>000</w:t>
            </w:r>
          </w:p>
        </w:tc>
      </w:tr>
      <w:tr w:rsidR="00E17D77" w:rsidTr="00C24F2F">
        <w:trPr>
          <w:trHeight w:hRule="exact" w:val="65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983CD7">
            <w:pPr>
              <w:pStyle w:val="a7"/>
              <w:ind w:firstLine="180"/>
            </w:pPr>
            <w:r w:rsidRPr="00C24F2F">
              <w:t>5</w:t>
            </w:r>
            <w:r w:rsidR="003149A0" w:rsidRPr="00C24F2F">
              <w:t>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Единовременное пособие при рождении второго ребенка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15</w:t>
            </w:r>
            <w:r w:rsidR="00983CD7" w:rsidRPr="00C24F2F">
              <w:t xml:space="preserve"> </w:t>
            </w:r>
            <w:r w:rsidRPr="00C24F2F">
              <w:t>000</w:t>
            </w:r>
          </w:p>
        </w:tc>
      </w:tr>
      <w:tr w:rsidR="00E17D77" w:rsidTr="00C24F2F">
        <w:trPr>
          <w:trHeight w:hRule="exact" w:val="65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983CD7">
            <w:pPr>
              <w:pStyle w:val="a7"/>
              <w:ind w:firstLine="180"/>
            </w:pPr>
            <w:r w:rsidRPr="00C24F2F">
              <w:t>6</w:t>
            </w:r>
            <w:r w:rsidR="003149A0" w:rsidRPr="00C24F2F">
              <w:t>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Единовременное пособие многодетной семье при рождении третьего и последующего ребенка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20</w:t>
            </w:r>
            <w:r w:rsidR="00983CD7" w:rsidRPr="00C24F2F">
              <w:t xml:space="preserve"> </w:t>
            </w:r>
            <w:r w:rsidRPr="00C24F2F">
              <w:t>000</w:t>
            </w:r>
          </w:p>
        </w:tc>
      </w:tr>
      <w:tr w:rsidR="00983CD7" w:rsidTr="00C24F2F">
        <w:trPr>
          <w:trHeight w:hRule="exact" w:val="12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CD7" w:rsidRPr="00C24F2F" w:rsidRDefault="00983CD7">
            <w:pPr>
              <w:pStyle w:val="a7"/>
              <w:ind w:firstLine="180"/>
            </w:pPr>
            <w:r w:rsidRPr="00C24F2F">
              <w:t>7.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CD7" w:rsidRPr="00C24F2F" w:rsidRDefault="00983CD7" w:rsidP="00C24F2F">
            <w:pPr>
              <w:pStyle w:val="a7"/>
              <w:ind w:left="67" w:right="163" w:firstLine="0"/>
              <w:jc w:val="both"/>
            </w:pPr>
            <w:r w:rsidRPr="00C24F2F">
              <w:t>Единовременное пособие на школьников из многодетной малообеспеченной семьи к началу учебного года (если выплачивается ежемесячное пособие в связи с рождением и воспитанием ребенка)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D7" w:rsidRPr="00C24F2F" w:rsidRDefault="00983CD7" w:rsidP="00983CD7">
            <w:pPr>
              <w:pStyle w:val="a7"/>
              <w:ind w:firstLine="0"/>
              <w:jc w:val="center"/>
            </w:pPr>
            <w:r w:rsidRPr="00C24F2F">
              <w:t>5 000</w:t>
            </w:r>
          </w:p>
        </w:tc>
      </w:tr>
      <w:tr w:rsidR="00E17D77" w:rsidTr="00C24F2F">
        <w:trPr>
          <w:trHeight w:hRule="exact" w:val="14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>
            <w:pPr>
              <w:pStyle w:val="a7"/>
              <w:ind w:firstLine="180"/>
            </w:pPr>
            <w:r w:rsidRPr="00C24F2F">
              <w:t>8.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1"/>
              <w:spacing w:line="276" w:lineRule="auto"/>
              <w:ind w:left="67" w:right="163" w:firstLine="0"/>
              <w:jc w:val="both"/>
            </w:pPr>
            <w:r w:rsidRPr="00C24F2F">
              <w:t>Областной материнский семейный капитал (</w:t>
            </w:r>
            <w:r w:rsidR="00027DFC" w:rsidRPr="00C24F2F">
              <w:t>при</w:t>
            </w:r>
            <w:r w:rsidRPr="00C24F2F">
              <w:t xml:space="preserve"> рождени</w:t>
            </w:r>
            <w:r w:rsidR="00027DFC" w:rsidRPr="00C24F2F">
              <w:t>и</w:t>
            </w:r>
            <w:r w:rsidRPr="00C24F2F">
              <w:t xml:space="preserve"> </w:t>
            </w:r>
            <w:r w:rsidR="00027DFC" w:rsidRPr="00C24F2F">
              <w:t xml:space="preserve">(усыновлении) </w:t>
            </w:r>
            <w:r w:rsidRPr="00C24F2F">
              <w:t xml:space="preserve">третьего и последующего ребенка, </w:t>
            </w:r>
            <w:r w:rsidR="00027DFC" w:rsidRPr="00C24F2F">
              <w:t>начиная</w:t>
            </w:r>
            <w:r w:rsidRPr="00C24F2F">
              <w:t xml:space="preserve"> с 2020 года</w:t>
            </w:r>
            <w:r w:rsidR="00983CD7" w:rsidRPr="00C24F2F">
              <w:t>,</w:t>
            </w:r>
            <w:r w:rsidR="00027DFC" w:rsidRPr="00C24F2F">
              <w:t xml:space="preserve"> при рождении (усыновлении) каждого четвертого и последующих детей</w:t>
            </w:r>
            <w:r w:rsidR="00C24F2F">
              <w:t>,</w:t>
            </w:r>
            <w:r w:rsidR="00027DFC" w:rsidRPr="00C24F2F">
              <w:t xml:space="preserve"> начиная с 1 января 2022 года)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200</w:t>
            </w:r>
            <w:r w:rsidR="00983CD7" w:rsidRPr="00C24F2F">
              <w:t xml:space="preserve"> </w:t>
            </w:r>
            <w:r w:rsidRPr="00C24F2F">
              <w:t>000</w:t>
            </w:r>
          </w:p>
        </w:tc>
      </w:tr>
      <w:tr w:rsidR="00E17D77" w:rsidTr="00C24F2F">
        <w:trPr>
          <w:trHeight w:hRule="exact" w:val="127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D77" w:rsidRPr="00C24F2F" w:rsidRDefault="003149A0">
            <w:pPr>
              <w:pStyle w:val="a7"/>
              <w:ind w:firstLine="180"/>
            </w:pPr>
            <w:r w:rsidRPr="00C24F2F">
              <w:t>9.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D77" w:rsidRPr="00C24F2F" w:rsidRDefault="003149A0" w:rsidP="00C24F2F">
            <w:pPr>
              <w:pStyle w:val="a7"/>
              <w:ind w:left="67" w:right="163" w:firstLine="0"/>
              <w:jc w:val="both"/>
            </w:pPr>
            <w:r w:rsidRPr="00C24F2F">
              <w:t>Ежемесячная денежная выплата при рождении (усыновлении) третьего или последующих детей, родившихся (усыновленных) после 31 декабря 2012 года, но не позднее 31 декабря 2022</w:t>
            </w:r>
            <w:r w:rsidR="00983CD7" w:rsidRPr="00C24F2F">
              <w:t xml:space="preserve"> </w:t>
            </w:r>
            <w:r w:rsidRPr="00C24F2F">
              <w:t>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77" w:rsidRPr="00C24F2F" w:rsidRDefault="003149A0" w:rsidP="006E75DE">
            <w:pPr>
              <w:pStyle w:val="a7"/>
              <w:ind w:firstLine="0"/>
              <w:jc w:val="center"/>
            </w:pPr>
            <w:r w:rsidRPr="00C24F2F">
              <w:t>13</w:t>
            </w:r>
            <w:r w:rsidR="00983CD7" w:rsidRPr="00C24F2F">
              <w:t xml:space="preserve"> </w:t>
            </w:r>
            <w:r w:rsidRPr="00C24F2F">
              <w:t>472</w:t>
            </w:r>
          </w:p>
        </w:tc>
      </w:tr>
    </w:tbl>
    <w:p w:rsidR="00E17D77" w:rsidRDefault="00E17D77">
      <w:pPr>
        <w:spacing w:after="199" w:line="1" w:lineRule="exact"/>
      </w:pPr>
    </w:p>
    <w:p w:rsidR="00983CD7" w:rsidRDefault="003149A0" w:rsidP="00983CD7">
      <w:pPr>
        <w:pStyle w:val="1"/>
        <w:ind w:firstLine="820"/>
      </w:pPr>
      <w:r>
        <w:t xml:space="preserve">Обращаться за мерами социальной поддержки семьям с детьми следует </w:t>
      </w:r>
    </w:p>
    <w:p w:rsidR="00E17D77" w:rsidRDefault="00983CD7" w:rsidP="00983CD7">
      <w:pPr>
        <w:pStyle w:val="1"/>
        <w:ind w:firstLine="820"/>
      </w:pPr>
      <w:r>
        <w:t xml:space="preserve">    </w:t>
      </w:r>
      <w:r w:rsidR="003149A0">
        <w:t>в учреждение социальной защиты населения по месту жительства.</w:t>
      </w:r>
    </w:p>
    <w:p w:rsidR="009C70FD" w:rsidRDefault="009C70FD">
      <w:pPr>
        <w:pStyle w:val="11"/>
        <w:keepNext/>
        <w:keepLines/>
        <w:spacing w:after="0"/>
      </w:pPr>
      <w:bookmarkStart w:id="0" w:name="bookmark0"/>
    </w:p>
    <w:p w:rsidR="00C24F2F" w:rsidRDefault="00852CB5" w:rsidP="00A94535">
      <w:pPr>
        <w:pStyle w:val="11"/>
        <w:keepNext/>
        <w:keepLines/>
        <w:spacing w:after="0"/>
        <w:ind w:left="-567"/>
      </w:pPr>
      <w:r>
        <w:rPr>
          <w:noProof/>
          <w:lang w:bidi="ar-SA"/>
        </w:rPr>
        <w:lastRenderedPageBreak/>
        <w:drawing>
          <wp:anchor distT="0" distB="0" distL="88900" distR="88900" simplePos="0" relativeHeight="251657216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59055</wp:posOffset>
            </wp:positionV>
            <wp:extent cx="2105025" cy="3514725"/>
            <wp:effectExtent l="19050" t="0" r="9525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050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24F2F">
        <w:t>ПАМЯТКА</w:t>
      </w:r>
    </w:p>
    <w:p w:rsidR="00C24F2F" w:rsidRDefault="00C24F2F" w:rsidP="00A94535">
      <w:pPr>
        <w:pStyle w:val="11"/>
        <w:keepNext/>
        <w:keepLines/>
        <w:spacing w:after="0"/>
        <w:ind w:left="-567"/>
      </w:pPr>
      <w:r>
        <w:t>получателю сертификата на областной</w:t>
      </w:r>
      <w:r>
        <w:br/>
        <w:t>материнский (семейный) капитал</w:t>
      </w:r>
    </w:p>
    <w:p w:rsidR="00E17D77" w:rsidRDefault="00852CB5" w:rsidP="00A94535">
      <w:pPr>
        <w:pStyle w:val="1"/>
        <w:ind w:left="-567" w:firstLine="0"/>
      </w:pPr>
      <w:r>
        <w:t xml:space="preserve">   </w:t>
      </w:r>
      <w:r w:rsidR="00C24F2F">
        <w:t xml:space="preserve">В целях дополнительной меры социальной поддержки многодетных семей </w:t>
      </w:r>
      <w:r w:rsidR="00C24F2F">
        <w:rPr>
          <w:b/>
          <w:bCs/>
        </w:rPr>
        <w:t xml:space="preserve">11 </w:t>
      </w:r>
      <w:r w:rsidR="003149A0">
        <w:rPr>
          <w:b/>
          <w:bCs/>
        </w:rPr>
        <w:t xml:space="preserve">октября 2011 г. принят Закон Брянской области № 97-З </w:t>
      </w:r>
      <w:r>
        <w:rPr>
          <w:b/>
          <w:bCs/>
        </w:rPr>
        <w:t xml:space="preserve"> </w:t>
      </w:r>
      <w:r w:rsidR="003149A0">
        <w:t>«О</w:t>
      </w:r>
      <w:r>
        <w:t xml:space="preserve"> </w:t>
      </w:r>
      <w:r w:rsidR="003149A0">
        <w:t xml:space="preserve">дополнительных мерах социальной </w:t>
      </w:r>
      <w:r>
        <w:t xml:space="preserve">  </w:t>
      </w:r>
      <w:r w:rsidR="003149A0">
        <w:t xml:space="preserve">поддержки </w:t>
      </w:r>
      <w:r>
        <w:t xml:space="preserve">  </w:t>
      </w:r>
      <w:r w:rsidR="003149A0">
        <w:t>семей, имеющих</w:t>
      </w:r>
      <w:r>
        <w:t xml:space="preserve">  </w:t>
      </w:r>
      <w:r w:rsidR="003149A0">
        <w:t xml:space="preserve"> детей, на</w:t>
      </w:r>
      <w:r>
        <w:t xml:space="preserve"> территории Брянской области», предусматривающий выплату областного </w:t>
      </w:r>
      <w:r w:rsidR="003149A0">
        <w:t>материнского (семейного) капитала.</w:t>
      </w:r>
    </w:p>
    <w:p w:rsidR="00D0536E" w:rsidRDefault="00D0536E" w:rsidP="00A94535">
      <w:pPr>
        <w:pStyle w:val="1"/>
        <w:ind w:left="-567" w:firstLine="0"/>
        <w:jc w:val="both"/>
      </w:pPr>
      <w:r>
        <w:rPr>
          <w:b/>
          <w:bCs/>
        </w:rPr>
        <w:t xml:space="preserve">  </w:t>
      </w:r>
      <w:r w:rsidR="003149A0">
        <w:rPr>
          <w:b/>
          <w:bCs/>
        </w:rPr>
        <w:t xml:space="preserve">Право </w:t>
      </w:r>
      <w:r w:rsidR="003149A0">
        <w:t xml:space="preserve">на получение областного материнского (семейного) капитала имеют все семьи, где </w:t>
      </w:r>
      <w:r w:rsidR="003149A0">
        <w:rPr>
          <w:b/>
          <w:bCs/>
          <w:u w:val="single"/>
        </w:rPr>
        <w:t>третий</w:t>
      </w:r>
      <w:r w:rsidR="003149A0">
        <w:rPr>
          <w:b/>
          <w:bCs/>
        </w:rPr>
        <w:t xml:space="preserve"> или последующий ребенок </w:t>
      </w:r>
      <w:r w:rsidR="003149A0">
        <w:t xml:space="preserve">родился или усыновлен </w:t>
      </w:r>
      <w:r w:rsidR="003149A0">
        <w:rPr>
          <w:b/>
          <w:bCs/>
        </w:rPr>
        <w:t>после 1 января 2012</w:t>
      </w:r>
      <w:r>
        <w:rPr>
          <w:b/>
          <w:bCs/>
        </w:rPr>
        <w:t xml:space="preserve"> </w:t>
      </w:r>
      <w:r w:rsidR="003149A0">
        <w:rPr>
          <w:b/>
          <w:bCs/>
        </w:rPr>
        <w:t>г</w:t>
      </w:r>
      <w:r w:rsidR="003149A0">
        <w:t xml:space="preserve">. </w:t>
      </w:r>
      <w:r>
        <w:t xml:space="preserve">            </w:t>
      </w:r>
    </w:p>
    <w:p w:rsidR="00E17D77" w:rsidRDefault="00D0536E" w:rsidP="00A94535">
      <w:pPr>
        <w:pStyle w:val="1"/>
        <w:ind w:left="-567" w:firstLine="0"/>
        <w:jc w:val="both"/>
      </w:pPr>
      <w:r>
        <w:t xml:space="preserve">  </w:t>
      </w:r>
      <w:r w:rsidR="003149A0">
        <w:t>Размер материнского капитала составляет</w:t>
      </w:r>
      <w:r>
        <w:t>:</w:t>
      </w:r>
      <w:r w:rsidR="003149A0">
        <w:t xml:space="preserve"> с 1 января 2012 года - 50 000 рублей, с 1 января 2015 года - 100 000 рублей, с 1 января 2020 года - 200 000 рублей, при одновременном рождении двух детей, один из которых является третьим и (или) последующим по числу рожденных (усыновленных) матерью - 400 000 рублей, при одновременном рождении трех и более детей - 1 200 000 рублей.</w:t>
      </w:r>
    </w:p>
    <w:p w:rsidR="00E17D77" w:rsidRDefault="00D0536E" w:rsidP="00A94535">
      <w:pPr>
        <w:pStyle w:val="1"/>
        <w:spacing w:line="276" w:lineRule="auto"/>
        <w:ind w:left="-567" w:firstLine="0"/>
        <w:jc w:val="both"/>
      </w:pPr>
      <w:r>
        <w:t xml:space="preserve">   </w:t>
      </w:r>
      <w:r w:rsidR="003149A0">
        <w:t>С 1 января 2022 года право на областной материнский (семейный) капитал возникает при рождении (усыновлении) четвертого ребенка и последующих детей.</w:t>
      </w:r>
    </w:p>
    <w:p w:rsidR="00E17D77" w:rsidRDefault="003149A0" w:rsidP="00D0536E">
      <w:pPr>
        <w:pStyle w:val="1"/>
        <w:ind w:left="-567" w:firstLine="0"/>
        <w:jc w:val="center"/>
      </w:pPr>
      <w:r>
        <w:rPr>
          <w:b/>
          <w:bCs/>
          <w:i/>
          <w:iCs/>
          <w:color w:val="993366"/>
        </w:rPr>
        <w:t>Средства капитала могут быть направлены по следующим направлениям:</w:t>
      </w:r>
    </w:p>
    <w:p w:rsidR="00E17D77" w:rsidRDefault="00D0536E" w:rsidP="00D0536E">
      <w:pPr>
        <w:pStyle w:val="1"/>
        <w:tabs>
          <w:tab w:val="left" w:pos="1157"/>
        </w:tabs>
        <w:ind w:left="-567" w:firstLine="0"/>
        <w:jc w:val="both"/>
      </w:pPr>
      <w:r>
        <w:t>1)</w:t>
      </w:r>
      <w:r w:rsidR="003149A0">
        <w:t>на улучшение жилищных условий (погашение ипотечного кредита, покупка жилого помещения, строительство, либо реконструкция жилого дома, предполагающая увеличение жилой площади жилого помещения);</w:t>
      </w:r>
    </w:p>
    <w:p w:rsidR="00E17D77" w:rsidRDefault="00D0536E" w:rsidP="00D0536E">
      <w:pPr>
        <w:pStyle w:val="1"/>
        <w:tabs>
          <w:tab w:val="left" w:pos="1109"/>
        </w:tabs>
        <w:ind w:left="-567" w:firstLine="0"/>
        <w:jc w:val="both"/>
      </w:pPr>
      <w:r>
        <w:t>2)</w:t>
      </w:r>
      <w:r w:rsidR="003149A0">
        <w:t>на проведение капитального и (или) текущего ремонта жилого помещения;</w:t>
      </w:r>
    </w:p>
    <w:p w:rsidR="00E17D77" w:rsidRDefault="00D0536E" w:rsidP="00D0536E">
      <w:pPr>
        <w:pStyle w:val="1"/>
        <w:tabs>
          <w:tab w:val="left" w:pos="1109"/>
        </w:tabs>
        <w:ind w:left="-567" w:firstLine="0"/>
        <w:jc w:val="both"/>
      </w:pPr>
      <w:r>
        <w:t>3)</w:t>
      </w:r>
      <w:r w:rsidR="003149A0">
        <w:t>на улучшение бытовых условий проживания (приобретение и установку на объекте индивидуального жилищного строительства внутридомового газового оборудования, приобретение и установку индивидуальных приборов учета потребления коммунальных услуг, подключение (технологическое присоединение) к сетям инженерно</w:t>
      </w:r>
      <w:r>
        <w:t>-</w:t>
      </w:r>
      <w:r w:rsidR="003149A0">
        <w:softHyphen/>
        <w:t>технического обеспечения объекта индивидуального жилищного строительства);</w:t>
      </w:r>
    </w:p>
    <w:p w:rsidR="00E17D77" w:rsidRDefault="00D0536E" w:rsidP="00D0536E">
      <w:pPr>
        <w:pStyle w:val="1"/>
        <w:tabs>
          <w:tab w:val="left" w:pos="1929"/>
        </w:tabs>
        <w:spacing w:line="276" w:lineRule="auto"/>
        <w:ind w:left="-567" w:firstLine="0"/>
        <w:jc w:val="both"/>
      </w:pPr>
      <w:r>
        <w:t>4)</w:t>
      </w:r>
      <w:r w:rsidR="003149A0">
        <w:t>на получение образования ребенком (детьми);</w:t>
      </w:r>
    </w:p>
    <w:p w:rsidR="00E17D77" w:rsidRDefault="00D0536E" w:rsidP="00D0536E">
      <w:pPr>
        <w:pStyle w:val="1"/>
        <w:tabs>
          <w:tab w:val="left" w:pos="1109"/>
        </w:tabs>
        <w:spacing w:line="259" w:lineRule="auto"/>
        <w:ind w:left="-567" w:firstLine="0"/>
        <w:jc w:val="both"/>
      </w:pPr>
      <w:r>
        <w:t>5)</w:t>
      </w:r>
      <w:r w:rsidR="003149A0">
        <w:t>на приобретение товаров и услуг, предназначенных для социальной адаптации и интеграции в общество детей - инвалидов.</w:t>
      </w:r>
    </w:p>
    <w:p w:rsidR="00E17D77" w:rsidRDefault="00D0536E" w:rsidP="00A94535">
      <w:pPr>
        <w:pStyle w:val="1"/>
        <w:ind w:left="-567" w:firstLine="0"/>
        <w:jc w:val="both"/>
      </w:pPr>
      <w:r>
        <w:t xml:space="preserve">   </w:t>
      </w:r>
      <w:r w:rsidR="003149A0">
        <w:t xml:space="preserve">Право на материнский капитал может быть реализовано </w:t>
      </w:r>
      <w:r w:rsidR="003149A0">
        <w:rPr>
          <w:b/>
          <w:bCs/>
        </w:rPr>
        <w:t xml:space="preserve">не ранее чем по истечении трех лет со дня рождения (усыновления) третьего ребенка </w:t>
      </w:r>
      <w:r w:rsidR="003149A0">
        <w:t>или последующих детей. До достижения ребенком возраста трех лет направить средства областного материнского (семейного) капитала, можно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расходов.</w:t>
      </w:r>
    </w:p>
    <w:sectPr w:rsidR="00E17D77" w:rsidSect="009C70FD">
      <w:pgSz w:w="11900" w:h="16840"/>
      <w:pgMar w:top="567" w:right="624" w:bottom="709" w:left="1276" w:header="25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00" w:rsidRDefault="00057300" w:rsidP="00E17D77">
      <w:r>
        <w:separator/>
      </w:r>
    </w:p>
  </w:endnote>
  <w:endnote w:type="continuationSeparator" w:id="1">
    <w:p w:rsidR="00057300" w:rsidRDefault="00057300" w:rsidP="00E1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00" w:rsidRDefault="00057300"/>
  </w:footnote>
  <w:footnote w:type="continuationSeparator" w:id="1">
    <w:p w:rsidR="00057300" w:rsidRDefault="000573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CA8"/>
    <w:multiLevelType w:val="multilevel"/>
    <w:tmpl w:val="95B48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7D77"/>
    <w:rsid w:val="00027DFC"/>
    <w:rsid w:val="00057300"/>
    <w:rsid w:val="00264EC4"/>
    <w:rsid w:val="002F05C9"/>
    <w:rsid w:val="003149A0"/>
    <w:rsid w:val="0044088A"/>
    <w:rsid w:val="00527605"/>
    <w:rsid w:val="00636251"/>
    <w:rsid w:val="006E75DE"/>
    <w:rsid w:val="00852CB5"/>
    <w:rsid w:val="00983CD7"/>
    <w:rsid w:val="009C70FD"/>
    <w:rsid w:val="00A31B47"/>
    <w:rsid w:val="00A94535"/>
    <w:rsid w:val="00C24F2F"/>
    <w:rsid w:val="00D0536E"/>
    <w:rsid w:val="00E1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D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7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E17D7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_"/>
    <w:basedOn w:val="a0"/>
    <w:link w:val="1"/>
    <w:rsid w:val="00E17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17D7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E17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17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sid w:val="00E17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E17D77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E17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E17D77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E17D77"/>
    <w:rPr>
      <w:rFonts w:ascii="Arial" w:eastAsia="Arial" w:hAnsi="Arial" w:cs="Arial"/>
      <w:sz w:val="12"/>
      <w:szCs w:val="12"/>
    </w:rPr>
  </w:style>
  <w:style w:type="paragraph" w:customStyle="1" w:styleId="1">
    <w:name w:val="Основной текст1"/>
    <w:basedOn w:val="a"/>
    <w:link w:val="a5"/>
    <w:rsid w:val="00E17D7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17D77"/>
    <w:pPr>
      <w:spacing w:after="570"/>
      <w:ind w:left="1700"/>
      <w:jc w:val="center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rsid w:val="00E17D77"/>
    <w:pPr>
      <w:spacing w:after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17D77"/>
    <w:pPr>
      <w:ind w:left="1180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7">
    <w:name w:val="Другое"/>
    <w:basedOn w:val="a"/>
    <w:link w:val="a6"/>
    <w:rsid w:val="00E17D7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E17D77"/>
    <w:rPr>
      <w:rFonts w:ascii="Times New Roman" w:eastAsia="Times New Roman" w:hAnsi="Times New Roman" w:cs="Times New Roman"/>
      <w:b/>
      <w:bCs/>
      <w:i/>
      <w:iCs/>
      <w:u w:val="single"/>
    </w:rPr>
  </w:style>
  <w:style w:type="paragraph" w:customStyle="1" w:styleId="11">
    <w:name w:val="Заголовок №1"/>
    <w:basedOn w:val="a"/>
    <w:link w:val="10"/>
    <w:rsid w:val="00E17D7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491-6B65-4EBF-A919-52F5546C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Cab6</cp:lastModifiedBy>
  <cp:revision>4</cp:revision>
  <dcterms:created xsi:type="dcterms:W3CDTF">2023-07-28T10:50:00Z</dcterms:created>
  <dcterms:modified xsi:type="dcterms:W3CDTF">2023-07-31T10:24:00Z</dcterms:modified>
</cp:coreProperties>
</file>